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4F5F4" w14:textId="0181E718" w:rsidR="000746AE" w:rsidRPr="00920882" w:rsidRDefault="000746AE" w:rsidP="000746AE">
      <w:pPr>
        <w:rPr>
          <w:rFonts w:asciiTheme="minorHAnsi" w:hAnsiTheme="minorHAnsi" w:cstheme="minorHAnsi"/>
          <w:sz w:val="22"/>
          <w:szCs w:val="22"/>
        </w:rPr>
      </w:pPr>
      <w:r w:rsidRPr="00920882">
        <w:rPr>
          <w:rFonts w:asciiTheme="minorHAnsi" w:hAnsiTheme="minorHAnsi" w:cstheme="minorHAnsi"/>
          <w:color w:val="FF0000"/>
          <w:sz w:val="22"/>
          <w:szCs w:val="22"/>
        </w:rPr>
        <w:t>Share a book letter:</w:t>
      </w:r>
      <w:r w:rsidR="00846372" w:rsidRPr="00920882">
        <w:rPr>
          <w:rFonts w:asciiTheme="minorHAnsi" w:hAnsiTheme="minorHAnsi" w:cstheme="minorHAnsi"/>
          <w:color w:val="FF0000"/>
          <w:sz w:val="22"/>
          <w:szCs w:val="22"/>
        </w:rPr>
        <w:t xml:space="preserve"> </w:t>
      </w:r>
      <w:r w:rsidR="00101196">
        <w:rPr>
          <w:rFonts w:asciiTheme="minorHAnsi" w:hAnsiTheme="minorHAnsi" w:cstheme="minorHAnsi"/>
          <w:sz w:val="22"/>
          <w:szCs w:val="22"/>
        </w:rPr>
        <w:t>The Accountability Machine</w:t>
      </w:r>
    </w:p>
    <w:p w14:paraId="7C7D8501" w14:textId="77777777" w:rsidR="00920882" w:rsidRPr="00923279" w:rsidRDefault="00920882" w:rsidP="000746AE">
      <w:pPr>
        <w:rPr>
          <w:rFonts w:asciiTheme="minorHAnsi" w:hAnsiTheme="minorHAnsi" w:cstheme="minorHAnsi"/>
          <w:color w:val="0F1111"/>
          <w:sz w:val="22"/>
          <w:szCs w:val="22"/>
          <w:shd w:val="clear" w:color="auto" w:fill="FFFFFF"/>
        </w:rPr>
      </w:pPr>
    </w:p>
    <w:p w14:paraId="3D9FCCB1" w14:textId="653E745B" w:rsidR="00DF1F83" w:rsidRPr="00101196" w:rsidRDefault="00447916" w:rsidP="00DF1F83">
      <w:pPr>
        <w:pStyle w:val="Normaa"/>
        <w:rPr>
          <w:rFonts w:asciiTheme="minorHAnsi" w:hAnsiTheme="minorHAnsi" w:cstheme="minorHAnsi"/>
          <w:i/>
          <w:iCs/>
          <w:color w:val="0F1111"/>
          <w:shd w:val="clear" w:color="auto" w:fill="FFFFFF"/>
        </w:rPr>
      </w:pPr>
      <w:r w:rsidRPr="00C60D57">
        <w:rPr>
          <w:rFonts w:asciiTheme="minorHAnsi" w:hAnsiTheme="minorHAnsi" w:cstheme="minorHAnsi"/>
          <w:color w:val="FF0000"/>
        </w:rPr>
        <w:t xml:space="preserve">Subject: </w:t>
      </w:r>
      <w:r w:rsidR="00E61304">
        <w:rPr>
          <w:rFonts w:asciiTheme="minorHAnsi" w:hAnsiTheme="minorHAnsi" w:cstheme="minorHAnsi"/>
          <w:color w:val="0F1111"/>
          <w:shd w:val="clear" w:color="auto" w:fill="FFFFFF"/>
          <w:lang w:val="en-US"/>
        </w:rPr>
        <w:t xml:space="preserve">How </w:t>
      </w:r>
      <w:r w:rsidR="00E61304">
        <w:rPr>
          <w:rFonts w:asciiTheme="majorHAnsi" w:hAnsiTheme="majorHAnsi" w:cstheme="majorHAnsi"/>
        </w:rPr>
        <w:t>machines take over human decision-making</w:t>
      </w:r>
    </w:p>
    <w:p w14:paraId="75070252" w14:textId="01512AA7" w:rsidR="005C47F3" w:rsidRDefault="00447916" w:rsidP="00627E49">
      <w:pPr>
        <w:rPr>
          <w:rFonts w:asciiTheme="minorHAnsi" w:hAnsiTheme="minorHAnsi" w:cstheme="minorHAnsi"/>
          <w:sz w:val="22"/>
          <w:szCs w:val="22"/>
        </w:rPr>
      </w:pPr>
      <w:r>
        <w:rPr>
          <w:rFonts w:asciiTheme="minorHAnsi" w:hAnsiTheme="minorHAnsi" w:cstheme="minorHAnsi"/>
          <w:sz w:val="22"/>
          <w:szCs w:val="22"/>
        </w:rPr>
        <w:t>Dear ……</w:t>
      </w:r>
      <w:r w:rsidRPr="00C60D57">
        <w:rPr>
          <w:rFonts w:asciiTheme="minorHAnsi" w:hAnsiTheme="minorHAnsi" w:cstheme="minorHAnsi"/>
          <w:sz w:val="22"/>
          <w:szCs w:val="22"/>
        </w:rPr>
        <w:t>, </w:t>
      </w:r>
    </w:p>
    <w:p w14:paraId="6D4DC9DE" w14:textId="77777777" w:rsidR="00153054" w:rsidRDefault="00153054" w:rsidP="00153054">
      <w:pPr>
        <w:pStyle w:val="NormalWeb"/>
        <w:rPr>
          <w:rFonts w:ascii="Calibri" w:hAnsi="Calibri" w:cs="Calibri"/>
          <w:sz w:val="22"/>
          <w:szCs w:val="22"/>
        </w:rPr>
      </w:pPr>
      <w:r w:rsidRPr="002F1EFD">
        <w:rPr>
          <w:rFonts w:ascii="Calibri" w:hAnsi="Calibri" w:cs="Calibri"/>
          <w:sz w:val="22"/>
          <w:szCs w:val="22"/>
        </w:rPr>
        <w:t>Machine decision making wins from human decision making</w:t>
      </w:r>
      <w:r>
        <w:rPr>
          <w:rFonts w:ascii="Calibri" w:hAnsi="Calibri" w:cs="Calibri"/>
          <w:sz w:val="22"/>
          <w:szCs w:val="22"/>
        </w:rPr>
        <w:t xml:space="preserve">, to optimize people performance. This process cannot be stopped in a wide variety of jobs in all working categories. </w:t>
      </w:r>
      <w:r w:rsidRPr="0027595B">
        <w:rPr>
          <w:rFonts w:ascii="Calibri" w:hAnsi="Calibri" w:cs="Calibri"/>
          <w:sz w:val="22"/>
          <w:szCs w:val="22"/>
        </w:rPr>
        <w:t xml:space="preserve">The result is a world where harmful or irrational decisions occur without any individual intending them. In many cases, even the people working inside the organization cannot fully explain how </w:t>
      </w:r>
      <w:r>
        <w:rPr>
          <w:rFonts w:ascii="Calibri" w:hAnsi="Calibri" w:cs="Calibri"/>
          <w:sz w:val="22"/>
          <w:szCs w:val="22"/>
        </w:rPr>
        <w:t xml:space="preserve">some of </w:t>
      </w:r>
      <w:r w:rsidRPr="0027595B">
        <w:rPr>
          <w:rFonts w:ascii="Calibri" w:hAnsi="Calibri" w:cs="Calibri"/>
          <w:sz w:val="22"/>
          <w:szCs w:val="22"/>
        </w:rPr>
        <w:t xml:space="preserve">these outcomes </w:t>
      </w:r>
      <w:r>
        <w:rPr>
          <w:rFonts w:ascii="Calibri" w:hAnsi="Calibri" w:cs="Calibri"/>
          <w:sz w:val="22"/>
          <w:szCs w:val="22"/>
        </w:rPr>
        <w:t>are</w:t>
      </w:r>
      <w:r w:rsidRPr="0027595B">
        <w:rPr>
          <w:rFonts w:ascii="Calibri" w:hAnsi="Calibri" w:cs="Calibri"/>
          <w:sz w:val="22"/>
          <w:szCs w:val="22"/>
        </w:rPr>
        <w:t xml:space="preserve"> produced.</w:t>
      </w:r>
    </w:p>
    <w:p w14:paraId="5C463C70" w14:textId="77777777" w:rsidR="00153054" w:rsidRDefault="00153054" w:rsidP="00153054">
      <w:pPr>
        <w:pStyle w:val="NormalWeb"/>
        <w:rPr>
          <w:rFonts w:ascii="Calibri" w:hAnsi="Calibri" w:cs="Calibri"/>
          <w:sz w:val="22"/>
          <w:szCs w:val="22"/>
        </w:rPr>
      </w:pPr>
      <w:r w:rsidRPr="0027595B">
        <w:rPr>
          <w:rFonts w:ascii="Calibri" w:hAnsi="Calibri" w:cs="Calibri"/>
          <w:sz w:val="22"/>
          <w:szCs w:val="22"/>
        </w:rPr>
        <w:t xml:space="preserve">In other words, the real purpose of an organization is revealed by the outcomes it consistently produces, not by the intentions or mission statements of the people inside </w:t>
      </w:r>
      <w:r>
        <w:rPr>
          <w:rFonts w:ascii="Calibri" w:hAnsi="Calibri" w:cs="Calibri"/>
          <w:sz w:val="22"/>
          <w:szCs w:val="22"/>
        </w:rPr>
        <w:t>organizations</w:t>
      </w:r>
      <w:r w:rsidRPr="0027595B">
        <w:rPr>
          <w:rFonts w:ascii="Calibri" w:hAnsi="Calibri" w:cs="Calibri"/>
          <w:sz w:val="22"/>
          <w:szCs w:val="22"/>
        </w:rPr>
        <w:t>.</w:t>
      </w:r>
      <w:r>
        <w:rPr>
          <w:rFonts w:ascii="Calibri" w:hAnsi="Calibri" w:cs="Calibri"/>
          <w:sz w:val="22"/>
          <w:szCs w:val="22"/>
        </w:rPr>
        <w:t xml:space="preserve"> This is </w:t>
      </w:r>
      <w:r w:rsidRPr="0027595B">
        <w:rPr>
          <w:rFonts w:ascii="Calibri" w:hAnsi="Calibri" w:cs="Calibri"/>
          <w:sz w:val="22"/>
          <w:szCs w:val="22"/>
        </w:rPr>
        <w:t>why well-intentioned individuals can still be part of systems that produce unintende</w:t>
      </w:r>
      <w:r>
        <w:rPr>
          <w:rFonts w:ascii="Calibri" w:hAnsi="Calibri" w:cs="Calibri"/>
          <w:sz w:val="22"/>
          <w:szCs w:val="22"/>
        </w:rPr>
        <w:t>d, even</w:t>
      </w:r>
      <w:r w:rsidRPr="0027595B">
        <w:rPr>
          <w:rFonts w:ascii="Calibri" w:hAnsi="Calibri" w:cs="Calibri"/>
          <w:sz w:val="22"/>
          <w:szCs w:val="22"/>
        </w:rPr>
        <w:t xml:space="preserve"> harmful outcomes. </w:t>
      </w:r>
    </w:p>
    <w:p w14:paraId="0D897905" w14:textId="77777777" w:rsidR="00153054" w:rsidRDefault="00153054" w:rsidP="00153054">
      <w:pPr>
        <w:pStyle w:val="NormalWeb"/>
        <w:rPr>
          <w:rFonts w:ascii="Calibri" w:hAnsi="Calibri" w:cs="Calibri"/>
          <w:color w:val="000000" w:themeColor="text1"/>
          <w:sz w:val="22"/>
          <w:szCs w:val="22"/>
        </w:rPr>
      </w:pPr>
      <w:r w:rsidRPr="00F35006">
        <w:rPr>
          <w:rFonts w:ascii="Calibri" w:hAnsi="Calibri" w:cs="Calibri"/>
          <w:color w:val="000000" w:themeColor="text1"/>
          <w:sz w:val="22"/>
          <w:szCs w:val="22"/>
          <w:lang w:eastAsia="en-GB"/>
        </w:rPr>
        <w:t xml:space="preserve">What needs to be applied is the technique of </w:t>
      </w:r>
      <w:r w:rsidRPr="00F35006">
        <w:rPr>
          <w:rFonts w:ascii="Calibri" w:hAnsi="Calibri" w:cs="Calibri"/>
          <w:i/>
          <w:iCs/>
          <w:color w:val="000000" w:themeColor="text1"/>
          <w:sz w:val="22"/>
          <w:szCs w:val="22"/>
        </w:rPr>
        <w:t>cybernetics</w:t>
      </w:r>
      <w:r>
        <w:rPr>
          <w:rFonts w:ascii="Calibri" w:hAnsi="Calibri" w:cs="Calibri"/>
          <w:color w:val="000000" w:themeColor="text1"/>
          <w:sz w:val="22"/>
          <w:szCs w:val="22"/>
        </w:rPr>
        <w:t>, which</w:t>
      </w:r>
      <w:r w:rsidRPr="00F35006">
        <w:rPr>
          <w:rFonts w:ascii="Calibri" w:hAnsi="Calibri" w:cs="Calibri"/>
          <w:color w:val="000000" w:themeColor="text1"/>
          <w:sz w:val="22"/>
          <w:szCs w:val="22"/>
        </w:rPr>
        <w:t xml:space="preserve"> studies how systems regulate themselves through feedback and information flows. </w:t>
      </w:r>
      <w:r>
        <w:rPr>
          <w:rFonts w:ascii="Calibri" w:hAnsi="Calibri" w:cs="Calibri"/>
          <w:color w:val="000000" w:themeColor="text1"/>
          <w:sz w:val="22"/>
          <w:szCs w:val="22"/>
        </w:rPr>
        <w:t xml:space="preserve">The principle to apply is </w:t>
      </w:r>
      <w:r w:rsidRPr="00886677">
        <w:rPr>
          <w:rFonts w:ascii="Calibri" w:hAnsi="Calibri" w:cs="Calibri"/>
          <w:color w:val="000000" w:themeColor="text1"/>
          <w:sz w:val="22"/>
          <w:szCs w:val="22"/>
        </w:rPr>
        <w:t xml:space="preserve">what </w:t>
      </w:r>
      <w:r w:rsidRPr="00CC6B71">
        <w:rPr>
          <w:rStyle w:val="Strong"/>
          <w:rFonts w:ascii="Calibri" w:hAnsi="Calibri" w:cs="Calibri"/>
          <w:b w:val="0"/>
          <w:bCs w:val="0"/>
          <w:color w:val="000000" w:themeColor="text1"/>
          <w:sz w:val="22"/>
          <w:szCs w:val="22"/>
        </w:rPr>
        <w:t>the purpose of a system is what it does.</w:t>
      </w:r>
    </w:p>
    <w:p w14:paraId="6DF4709B" w14:textId="77777777" w:rsidR="00153054" w:rsidRDefault="00153054" w:rsidP="00153054">
      <w:pPr>
        <w:pStyle w:val="NormalWeb"/>
        <w:rPr>
          <w:rFonts w:ascii="Calibri" w:hAnsi="Calibri" w:cs="Calibri"/>
          <w:sz w:val="22"/>
          <w:szCs w:val="22"/>
        </w:rPr>
      </w:pPr>
      <w:r w:rsidRPr="00825539">
        <w:rPr>
          <w:rFonts w:ascii="Calibri" w:hAnsi="Calibri" w:cs="Calibri"/>
          <w:color w:val="000000" w:themeColor="text1"/>
          <w:sz w:val="22"/>
          <w:szCs w:val="22"/>
        </w:rPr>
        <w:t>Organizations often define themselves through mission statements, corporate values and strategic ambitions. These statements describe what the organization claims to be</w:t>
      </w:r>
      <w:r>
        <w:rPr>
          <w:rFonts w:ascii="Calibri" w:hAnsi="Calibri" w:cs="Calibri"/>
          <w:color w:val="000000" w:themeColor="text1"/>
          <w:sz w:val="22"/>
          <w:szCs w:val="22"/>
        </w:rPr>
        <w:t>.</w:t>
      </w:r>
      <w:r w:rsidRPr="00825539">
        <w:rPr>
          <w:rFonts w:ascii="Calibri" w:hAnsi="Calibri" w:cs="Calibri"/>
          <w:color w:val="000000" w:themeColor="text1"/>
          <w:sz w:val="22"/>
          <w:szCs w:val="22"/>
        </w:rPr>
        <w:t xml:space="preserve"> The goal of the system is to prioritize customer satisfaction all the way a customer is online with the system. </w:t>
      </w:r>
      <w:r>
        <w:rPr>
          <w:rFonts w:ascii="Calibri" w:hAnsi="Calibri" w:cs="Calibri"/>
          <w:sz w:val="22"/>
          <w:szCs w:val="22"/>
        </w:rPr>
        <w:t>T</w:t>
      </w:r>
      <w:r w:rsidRPr="0027595B">
        <w:rPr>
          <w:rFonts w:ascii="Calibri" w:hAnsi="Calibri" w:cs="Calibri"/>
          <w:sz w:val="22"/>
          <w:szCs w:val="22"/>
        </w:rPr>
        <w:t>herefore</w:t>
      </w:r>
      <w:r>
        <w:rPr>
          <w:rFonts w:ascii="Calibri" w:hAnsi="Calibri" w:cs="Calibri"/>
          <w:sz w:val="22"/>
          <w:szCs w:val="22"/>
        </w:rPr>
        <w:t>, it is</w:t>
      </w:r>
      <w:r w:rsidRPr="0027595B">
        <w:rPr>
          <w:rFonts w:ascii="Calibri" w:hAnsi="Calibri" w:cs="Calibri"/>
          <w:sz w:val="22"/>
          <w:szCs w:val="22"/>
        </w:rPr>
        <w:t xml:space="preserve"> important to focus less on what people </w:t>
      </w:r>
      <w:r>
        <w:rPr>
          <w:rFonts w:ascii="Calibri" w:hAnsi="Calibri" w:cs="Calibri"/>
          <w:sz w:val="22"/>
          <w:szCs w:val="22"/>
        </w:rPr>
        <w:t xml:space="preserve">in the organization </w:t>
      </w:r>
      <w:r w:rsidRPr="0027595B">
        <w:rPr>
          <w:rFonts w:ascii="Calibri" w:hAnsi="Calibri" w:cs="Calibri"/>
          <w:sz w:val="22"/>
          <w:szCs w:val="22"/>
        </w:rPr>
        <w:t xml:space="preserve">say and more </w:t>
      </w:r>
      <w:r w:rsidRPr="002B573C">
        <w:rPr>
          <w:rFonts w:ascii="Calibri" w:hAnsi="Calibri" w:cs="Calibri"/>
          <w:sz w:val="22"/>
          <w:szCs w:val="22"/>
        </w:rPr>
        <w:t>on</w:t>
      </w:r>
      <w:r w:rsidRPr="002B573C">
        <w:rPr>
          <w:rFonts w:ascii="Calibri" w:hAnsi="Calibri" w:cs="Calibri"/>
          <w:b/>
          <w:bCs/>
          <w:sz w:val="22"/>
          <w:szCs w:val="22"/>
        </w:rPr>
        <w:t xml:space="preserve"> </w:t>
      </w:r>
      <w:r w:rsidRPr="0059704E">
        <w:rPr>
          <w:rStyle w:val="Strong"/>
          <w:rFonts w:ascii="Calibri" w:hAnsi="Calibri" w:cs="Calibri"/>
          <w:b w:val="0"/>
          <w:bCs w:val="0"/>
          <w:sz w:val="22"/>
          <w:szCs w:val="22"/>
        </w:rPr>
        <w:t>what the system consistently produces</w:t>
      </w:r>
      <w:r w:rsidRPr="0059704E">
        <w:rPr>
          <w:rFonts w:ascii="Calibri" w:hAnsi="Calibri" w:cs="Calibri"/>
          <w:b/>
          <w:bCs/>
          <w:sz w:val="22"/>
          <w:szCs w:val="22"/>
        </w:rPr>
        <w:t>,</w:t>
      </w:r>
      <w:r>
        <w:rPr>
          <w:rFonts w:ascii="Calibri" w:hAnsi="Calibri" w:cs="Calibri"/>
          <w:b/>
          <w:bCs/>
          <w:sz w:val="22"/>
          <w:szCs w:val="22"/>
        </w:rPr>
        <w:t xml:space="preserve"> </w:t>
      </w:r>
      <w:r w:rsidRPr="0027595B">
        <w:rPr>
          <w:rFonts w:ascii="Calibri" w:hAnsi="Calibri" w:cs="Calibri"/>
          <w:sz w:val="22"/>
          <w:szCs w:val="22"/>
        </w:rPr>
        <w:t>shap</w:t>
      </w:r>
      <w:r>
        <w:rPr>
          <w:rFonts w:ascii="Calibri" w:hAnsi="Calibri" w:cs="Calibri"/>
          <w:sz w:val="22"/>
          <w:szCs w:val="22"/>
        </w:rPr>
        <w:t>ing</w:t>
      </w:r>
      <w:r w:rsidRPr="0027595B">
        <w:rPr>
          <w:rFonts w:ascii="Calibri" w:hAnsi="Calibri" w:cs="Calibri"/>
          <w:sz w:val="22"/>
          <w:szCs w:val="22"/>
        </w:rPr>
        <w:t xml:space="preserve"> organizational behavior</w:t>
      </w:r>
      <w:r>
        <w:rPr>
          <w:rFonts w:ascii="Calibri" w:hAnsi="Calibri" w:cs="Calibri"/>
          <w:sz w:val="22"/>
          <w:szCs w:val="22"/>
        </w:rPr>
        <w:t>, b</w:t>
      </w:r>
      <w:r w:rsidRPr="0027595B">
        <w:rPr>
          <w:rFonts w:ascii="Calibri" w:hAnsi="Calibri" w:cs="Calibri"/>
          <w:sz w:val="22"/>
          <w:szCs w:val="22"/>
        </w:rPr>
        <w:t>y analyzing the structure of the system</w:t>
      </w:r>
      <w:r>
        <w:rPr>
          <w:rFonts w:ascii="Calibri" w:hAnsi="Calibri" w:cs="Calibri"/>
          <w:sz w:val="22"/>
          <w:szCs w:val="22"/>
        </w:rPr>
        <w:t>.</w:t>
      </w:r>
      <w:r w:rsidRPr="0027595B">
        <w:rPr>
          <w:rFonts w:ascii="Calibri" w:hAnsi="Calibri" w:cs="Calibri"/>
          <w:sz w:val="22"/>
          <w:szCs w:val="22"/>
        </w:rPr>
        <w:t xml:space="preserve"> </w:t>
      </w:r>
      <w:r>
        <w:rPr>
          <w:rFonts w:ascii="Calibri" w:hAnsi="Calibri" w:cs="Calibri"/>
          <w:sz w:val="22"/>
          <w:szCs w:val="22"/>
        </w:rPr>
        <w:t xml:space="preserve">The idea is to </w:t>
      </w:r>
      <w:r w:rsidRPr="0027595B">
        <w:rPr>
          <w:rFonts w:ascii="Calibri" w:hAnsi="Calibri" w:cs="Calibri"/>
          <w:sz w:val="22"/>
          <w:szCs w:val="22"/>
        </w:rPr>
        <w:t>gain a deeper understanding of why certain problems occur repeatedly.</w:t>
      </w:r>
    </w:p>
    <w:p w14:paraId="5590E890" w14:textId="77777777" w:rsidR="00153054" w:rsidRDefault="00153054" w:rsidP="00153054">
      <w:pPr>
        <w:pStyle w:val="NormalWeb"/>
        <w:rPr>
          <w:rFonts w:ascii="Calibri" w:hAnsi="Calibri" w:cs="Calibri"/>
          <w:sz w:val="22"/>
          <w:szCs w:val="22"/>
        </w:rPr>
      </w:pPr>
      <w:r>
        <w:rPr>
          <w:rFonts w:ascii="Calibri" w:hAnsi="Calibri" w:cs="Calibri"/>
          <w:sz w:val="22"/>
          <w:szCs w:val="22"/>
        </w:rPr>
        <w:t>O</w:t>
      </w:r>
      <w:r w:rsidRPr="0027595B">
        <w:rPr>
          <w:rFonts w:ascii="Calibri" w:hAnsi="Calibri" w:cs="Calibri"/>
          <w:sz w:val="22"/>
          <w:szCs w:val="22"/>
        </w:rPr>
        <w:t>rganizations rely heavily on simplified models to make complex decisions manageable</w:t>
      </w:r>
      <w:r>
        <w:rPr>
          <w:rFonts w:ascii="Calibri" w:hAnsi="Calibri" w:cs="Calibri"/>
          <w:sz w:val="22"/>
          <w:szCs w:val="22"/>
        </w:rPr>
        <w:t>, like</w:t>
      </w:r>
      <w:r w:rsidRPr="0027595B">
        <w:rPr>
          <w:rFonts w:ascii="Calibri" w:hAnsi="Calibri" w:cs="Calibri"/>
          <w:sz w:val="22"/>
          <w:szCs w:val="22"/>
        </w:rPr>
        <w:t xml:space="preserve"> </w:t>
      </w:r>
      <w:r>
        <w:rPr>
          <w:rFonts w:ascii="Calibri" w:hAnsi="Calibri" w:cs="Calibri"/>
          <w:sz w:val="22"/>
          <w:szCs w:val="22"/>
        </w:rPr>
        <w:t>e</w:t>
      </w:r>
      <w:r w:rsidRPr="0027595B">
        <w:rPr>
          <w:rFonts w:ascii="Calibri" w:hAnsi="Calibri" w:cs="Calibri"/>
          <w:sz w:val="22"/>
          <w:szCs w:val="22"/>
        </w:rPr>
        <w:t xml:space="preserve">conomic models, forecasting tools and performance metrics </w:t>
      </w:r>
      <w:r>
        <w:rPr>
          <w:rFonts w:ascii="Calibri" w:hAnsi="Calibri" w:cs="Calibri"/>
          <w:sz w:val="22"/>
          <w:szCs w:val="22"/>
        </w:rPr>
        <w:t xml:space="preserve">to </w:t>
      </w:r>
      <w:r w:rsidRPr="0027595B">
        <w:rPr>
          <w:rFonts w:ascii="Calibri" w:hAnsi="Calibri" w:cs="Calibri"/>
          <w:sz w:val="22"/>
          <w:szCs w:val="22"/>
        </w:rPr>
        <w:t>attempt simplify</w:t>
      </w:r>
      <w:r>
        <w:rPr>
          <w:rFonts w:ascii="Calibri" w:hAnsi="Calibri" w:cs="Calibri"/>
          <w:sz w:val="22"/>
          <w:szCs w:val="22"/>
        </w:rPr>
        <w:t>ing</w:t>
      </w:r>
      <w:r w:rsidRPr="0027595B">
        <w:rPr>
          <w:rFonts w:ascii="Calibri" w:hAnsi="Calibri" w:cs="Calibri"/>
          <w:sz w:val="22"/>
          <w:szCs w:val="22"/>
        </w:rPr>
        <w:t xml:space="preserve"> reality so that it can be measured and analyzed. While these models can be useful tools, they inevitably leave out important aspects of the real world.</w:t>
      </w:r>
      <w:r>
        <w:rPr>
          <w:rFonts w:ascii="Calibri" w:hAnsi="Calibri" w:cs="Calibri"/>
          <w:sz w:val="22"/>
          <w:szCs w:val="22"/>
        </w:rPr>
        <w:t xml:space="preserve"> </w:t>
      </w:r>
      <w:r w:rsidRPr="0027595B">
        <w:rPr>
          <w:rFonts w:ascii="Calibri" w:hAnsi="Calibri" w:cs="Calibri"/>
          <w:sz w:val="22"/>
          <w:szCs w:val="22"/>
        </w:rPr>
        <w:t>When organizations begin to optimize for the model instead of reality, they risk creating systems that perform well on paper but poorly in practice. Remaining aware of the limitations of models helps prevent organizations from becoming disconnected from the complex environments in which they operate.</w:t>
      </w:r>
      <w:r>
        <w:rPr>
          <w:rFonts w:ascii="Calibri" w:hAnsi="Calibri" w:cs="Calibri"/>
          <w:sz w:val="22"/>
          <w:szCs w:val="22"/>
        </w:rPr>
        <w:t xml:space="preserve"> </w:t>
      </w:r>
    </w:p>
    <w:p w14:paraId="3336B8B3" w14:textId="77777777" w:rsidR="00153054" w:rsidRDefault="00153054" w:rsidP="00153054">
      <w:pPr>
        <w:pStyle w:val="NormalWeb"/>
        <w:rPr>
          <w:rFonts w:ascii="Calibri" w:eastAsiaTheme="majorEastAsia" w:hAnsi="Calibri" w:cs="Calibri"/>
          <w:color w:val="000000" w:themeColor="text1"/>
          <w:sz w:val="22"/>
          <w:szCs w:val="22"/>
          <w:lang w:val="en-GB"/>
        </w:rPr>
      </w:pPr>
      <w:r w:rsidRPr="00992C51">
        <w:rPr>
          <w:rFonts w:ascii="Calibri" w:hAnsi="Calibri" w:cs="Calibri"/>
          <w:color w:val="000000" w:themeColor="text1"/>
          <w:sz w:val="22"/>
          <w:szCs w:val="22"/>
          <w:lang w:eastAsia="en-GB"/>
        </w:rPr>
        <w:t xml:space="preserve">What is to be done? </w:t>
      </w:r>
      <w:r w:rsidRPr="00992C51">
        <w:rPr>
          <w:rFonts w:ascii="Calibri" w:hAnsi="Calibri" w:cs="Calibri"/>
          <w:color w:val="000000" w:themeColor="text1"/>
          <w:sz w:val="22"/>
          <w:szCs w:val="22"/>
        </w:rPr>
        <w:t xml:space="preserve">The author of the book argues that the goal is not to eliminate complex systems, but to </w:t>
      </w:r>
      <w:r w:rsidRPr="003621B9">
        <w:rPr>
          <w:rStyle w:val="Strong"/>
          <w:rFonts w:ascii="Calibri" w:hAnsi="Calibri" w:cs="Calibri"/>
          <w:b w:val="0"/>
          <w:bCs w:val="0"/>
          <w:color w:val="000000" w:themeColor="text1"/>
          <w:sz w:val="22"/>
          <w:szCs w:val="22"/>
        </w:rPr>
        <w:t xml:space="preserve">repair the </w:t>
      </w:r>
      <w:r w:rsidRPr="001870FF">
        <w:rPr>
          <w:rStyle w:val="Strong"/>
          <w:rFonts w:ascii="Calibri" w:hAnsi="Calibri" w:cs="Calibri"/>
          <w:b w:val="0"/>
          <w:bCs w:val="0"/>
          <w:i/>
          <w:iCs/>
          <w:color w:val="000000" w:themeColor="text1"/>
          <w:sz w:val="22"/>
          <w:szCs w:val="22"/>
        </w:rPr>
        <w:t>blind spots</w:t>
      </w:r>
      <w:r w:rsidRPr="003621B9">
        <w:rPr>
          <w:rStyle w:val="Strong"/>
          <w:rFonts w:ascii="Calibri" w:hAnsi="Calibri" w:cs="Calibri"/>
          <w:b w:val="0"/>
          <w:bCs w:val="0"/>
          <w:color w:val="000000" w:themeColor="text1"/>
          <w:sz w:val="22"/>
          <w:szCs w:val="22"/>
        </w:rPr>
        <w:t xml:space="preserve"> inside </w:t>
      </w:r>
      <w:r>
        <w:rPr>
          <w:rStyle w:val="Strong"/>
          <w:rFonts w:ascii="Calibri" w:eastAsiaTheme="majorEastAsia" w:hAnsi="Calibri" w:cs="Calibri"/>
          <w:b w:val="0"/>
          <w:bCs w:val="0"/>
          <w:color w:val="000000" w:themeColor="text1"/>
          <w:sz w:val="22"/>
          <w:szCs w:val="22"/>
        </w:rPr>
        <w:t>in the system</w:t>
      </w:r>
      <w:r w:rsidRPr="00992C51">
        <w:rPr>
          <w:rFonts w:ascii="Calibri" w:hAnsi="Calibri" w:cs="Calibri"/>
          <w:color w:val="000000" w:themeColor="text1"/>
          <w:sz w:val="22"/>
          <w:szCs w:val="22"/>
        </w:rPr>
        <w:t xml:space="preserve">. Cybernetics shows </w:t>
      </w:r>
      <w:r>
        <w:rPr>
          <w:rFonts w:ascii="Calibri" w:hAnsi="Calibri" w:cs="Calibri"/>
          <w:color w:val="000000" w:themeColor="text1"/>
          <w:sz w:val="22"/>
          <w:szCs w:val="22"/>
        </w:rPr>
        <w:t>when</w:t>
      </w:r>
      <w:r w:rsidRPr="00992C51">
        <w:rPr>
          <w:rFonts w:ascii="Calibri" w:hAnsi="Calibri" w:cs="Calibri"/>
          <w:color w:val="000000" w:themeColor="text1"/>
          <w:sz w:val="22"/>
          <w:szCs w:val="22"/>
        </w:rPr>
        <w:t xml:space="preserve"> systems fail when information cannot travel properly through systems. </w:t>
      </w:r>
      <w:r w:rsidRPr="0027595B">
        <w:rPr>
          <w:rFonts w:ascii="Calibri" w:hAnsi="Calibri" w:cs="Calibri"/>
          <w:color w:val="000000" w:themeColor="text1"/>
          <w:sz w:val="22"/>
          <w:szCs w:val="22"/>
        </w:rPr>
        <w:t xml:space="preserve">Restoring connections allows systems to understand the real consequences of </w:t>
      </w:r>
      <w:r>
        <w:rPr>
          <w:rFonts w:ascii="Calibri" w:hAnsi="Calibri" w:cs="Calibri"/>
          <w:color w:val="000000" w:themeColor="text1"/>
          <w:sz w:val="22"/>
          <w:szCs w:val="22"/>
        </w:rPr>
        <w:t>machine</w:t>
      </w:r>
      <w:r w:rsidRPr="0027595B">
        <w:rPr>
          <w:rFonts w:ascii="Calibri" w:hAnsi="Calibri" w:cs="Calibri"/>
          <w:color w:val="000000" w:themeColor="text1"/>
          <w:sz w:val="22"/>
          <w:szCs w:val="22"/>
        </w:rPr>
        <w:t xml:space="preserve"> decision</w:t>
      </w:r>
      <w:r>
        <w:rPr>
          <w:rFonts w:ascii="Calibri" w:hAnsi="Calibri" w:cs="Calibri"/>
          <w:color w:val="000000" w:themeColor="text1"/>
          <w:sz w:val="22"/>
          <w:szCs w:val="22"/>
        </w:rPr>
        <w:t>-making</w:t>
      </w:r>
      <w:r w:rsidRPr="0027595B">
        <w:rPr>
          <w:rFonts w:ascii="Calibri" w:hAnsi="Calibri" w:cs="Calibri"/>
          <w:color w:val="000000" w:themeColor="text1"/>
          <w:sz w:val="22"/>
          <w:szCs w:val="22"/>
        </w:rPr>
        <w:t>.</w:t>
      </w:r>
      <w:r>
        <w:rPr>
          <w:rFonts w:ascii="Calibri" w:hAnsi="Calibri" w:cs="Calibri"/>
          <w:color w:val="000000" w:themeColor="text1"/>
          <w:sz w:val="22"/>
          <w:szCs w:val="22"/>
        </w:rPr>
        <w:t xml:space="preserve"> </w:t>
      </w:r>
      <w:r w:rsidRPr="00750F46">
        <w:rPr>
          <w:rFonts w:ascii="Calibri" w:eastAsiaTheme="majorEastAsia" w:hAnsi="Calibri" w:cs="Calibri"/>
          <w:color w:val="000000" w:themeColor="text1"/>
          <w:sz w:val="22"/>
          <w:szCs w:val="22"/>
          <w:lang w:val="en-GB"/>
        </w:rPr>
        <w:t>The goal is simple, ensuring that systems we create remain tools that serve people, rather than machines that nobody fully understands or controls.</w:t>
      </w:r>
    </w:p>
    <w:p w14:paraId="55588371" w14:textId="77777777" w:rsidR="00153054" w:rsidRPr="00FA253B" w:rsidRDefault="00153054" w:rsidP="00153054">
      <w:pPr>
        <w:pStyle w:val="NormalWeb"/>
        <w:rPr>
          <w:rFonts w:ascii="Calibri" w:hAnsi="Calibri" w:cs="Calibri"/>
          <w:color w:val="000000" w:themeColor="text1"/>
          <w:sz w:val="22"/>
          <w:szCs w:val="22"/>
        </w:rPr>
      </w:pPr>
      <w:r w:rsidRPr="000931AA">
        <w:rPr>
          <w:rFonts w:ascii="Calibri" w:hAnsi="Calibri" w:cs="Calibri"/>
          <w:color w:val="000000" w:themeColor="text1"/>
          <w:sz w:val="22"/>
          <w:szCs w:val="22"/>
        </w:rPr>
        <w:t>The author of the book developed a series of actions to consider applying in people’s professional and personal life, so they can better understand how systems shape decisions, and how to make them more accountable.</w:t>
      </w:r>
    </w:p>
    <w:p w14:paraId="3FB76CC7" w14:textId="77777777" w:rsidR="00153054" w:rsidRPr="00CC6CD0" w:rsidRDefault="00153054" w:rsidP="00153054">
      <w:pPr>
        <w:pStyle w:val="NormalWeb"/>
        <w:rPr>
          <w:rFonts w:ascii="Calibri" w:hAnsi="Calibri" w:cs="Calibri"/>
          <w:sz w:val="22"/>
          <w:szCs w:val="22"/>
        </w:rPr>
      </w:pPr>
      <w:r w:rsidRPr="0027595B">
        <w:rPr>
          <w:rFonts w:asciiTheme="minorHAnsi" w:hAnsiTheme="minorHAnsi" w:cstheme="minorHAnsi"/>
          <w:color w:val="0F1111"/>
          <w:sz w:val="22"/>
          <w:szCs w:val="22"/>
          <w:shd w:val="clear" w:color="auto" w:fill="FFFFFF"/>
        </w:rPr>
        <w:t xml:space="preserve">For more in-depth knowledge read the </w:t>
      </w:r>
      <w:r w:rsidRPr="0027595B">
        <w:rPr>
          <w:rFonts w:asciiTheme="minorHAnsi" w:hAnsiTheme="minorHAnsi" w:cstheme="minorHAnsi"/>
          <w:i/>
          <w:iCs/>
          <w:color w:val="0F1111"/>
          <w:sz w:val="22"/>
          <w:szCs w:val="22"/>
          <w:shd w:val="clear" w:color="auto" w:fill="FFFFFF"/>
        </w:rPr>
        <w:t>Actions for impact</w:t>
      </w:r>
      <w:r w:rsidRPr="0027595B">
        <w:rPr>
          <w:rFonts w:asciiTheme="minorHAnsi" w:hAnsiTheme="minorHAnsi" w:cstheme="minorHAnsi"/>
          <w:color w:val="0F1111"/>
          <w:sz w:val="22"/>
          <w:szCs w:val="22"/>
          <w:shd w:val="clear" w:color="auto" w:fill="FFFFFF"/>
        </w:rPr>
        <w:t>, study the</w:t>
      </w:r>
      <w:r w:rsidRPr="0027595B">
        <w:rPr>
          <w:rFonts w:asciiTheme="minorHAnsi" w:hAnsiTheme="minorHAnsi" w:cstheme="minorHAnsi"/>
          <w:i/>
          <w:iCs/>
          <w:color w:val="0F1111"/>
          <w:sz w:val="22"/>
          <w:szCs w:val="22"/>
          <w:shd w:val="clear" w:color="auto" w:fill="FFFFFF"/>
        </w:rPr>
        <w:t xml:space="preserve"> </w:t>
      </w:r>
      <w:proofErr w:type="spellStart"/>
      <w:r w:rsidRPr="0027595B">
        <w:rPr>
          <w:rFonts w:asciiTheme="minorHAnsi" w:hAnsiTheme="minorHAnsi" w:cstheme="minorHAnsi"/>
          <w:i/>
          <w:iCs/>
          <w:color w:val="0F1111"/>
          <w:sz w:val="22"/>
          <w:szCs w:val="22"/>
          <w:shd w:val="clear" w:color="auto" w:fill="FFFFFF"/>
        </w:rPr>
        <w:t>Mindmap</w:t>
      </w:r>
      <w:proofErr w:type="spellEnd"/>
      <w:r w:rsidRPr="0027595B">
        <w:rPr>
          <w:rFonts w:asciiTheme="minorHAnsi" w:hAnsiTheme="minorHAnsi" w:cstheme="minorHAnsi"/>
          <w:color w:val="0F1111"/>
          <w:sz w:val="22"/>
          <w:szCs w:val="22"/>
          <w:shd w:val="clear" w:color="auto" w:fill="FFFFFF"/>
        </w:rPr>
        <w:t xml:space="preserve">, read the full </w:t>
      </w:r>
      <w:r w:rsidRPr="0027595B">
        <w:rPr>
          <w:rFonts w:asciiTheme="minorHAnsi" w:hAnsiTheme="minorHAnsi" w:cstheme="minorHAnsi"/>
          <w:i/>
          <w:iCs/>
          <w:color w:val="0F1111"/>
          <w:sz w:val="22"/>
          <w:szCs w:val="22"/>
          <w:shd w:val="clear" w:color="auto" w:fill="FFFFFF"/>
        </w:rPr>
        <w:t xml:space="preserve">Summary </w:t>
      </w:r>
      <w:r w:rsidRPr="0027595B">
        <w:rPr>
          <w:rFonts w:asciiTheme="minorHAnsi" w:hAnsiTheme="minorHAnsi" w:cstheme="minorHAnsi"/>
          <w:color w:val="0F1111"/>
          <w:sz w:val="22"/>
          <w:szCs w:val="22"/>
          <w:shd w:val="clear" w:color="auto" w:fill="FFFFFF"/>
        </w:rPr>
        <w:t>or listen to the</w:t>
      </w:r>
      <w:r w:rsidRPr="0027595B">
        <w:rPr>
          <w:rFonts w:asciiTheme="minorHAnsi" w:hAnsiTheme="minorHAnsi" w:cstheme="minorHAnsi"/>
          <w:i/>
          <w:iCs/>
          <w:color w:val="0F1111"/>
          <w:sz w:val="22"/>
          <w:szCs w:val="22"/>
          <w:shd w:val="clear" w:color="auto" w:fill="FFFFFF"/>
        </w:rPr>
        <w:t xml:space="preserve"> Podcast</w:t>
      </w:r>
      <w:r w:rsidRPr="0027595B">
        <w:rPr>
          <w:rFonts w:asciiTheme="minorHAnsi" w:hAnsiTheme="minorHAnsi" w:cstheme="minorHAnsi"/>
          <w:color w:val="0F1111"/>
          <w:sz w:val="22"/>
          <w:szCs w:val="22"/>
          <w:shd w:val="clear" w:color="auto" w:fill="FFFFFF"/>
        </w:rPr>
        <w:t xml:space="preserve">. </w:t>
      </w:r>
    </w:p>
    <w:p w14:paraId="7AD4E941" w14:textId="77777777" w:rsidR="00153054" w:rsidRPr="004D26E2" w:rsidRDefault="00153054" w:rsidP="00153054">
      <w:pPr>
        <w:pStyle w:val="Normaa"/>
        <w:rPr>
          <w:rFonts w:asciiTheme="minorHAnsi" w:hAnsiTheme="minorHAnsi" w:cstheme="minorHAnsi"/>
          <w:color w:val="EE0000"/>
          <w:shd w:val="clear" w:color="auto" w:fill="FFFFFF"/>
          <w:lang w:val="en-US"/>
        </w:rPr>
      </w:pPr>
      <w:r>
        <w:rPr>
          <w:rFonts w:asciiTheme="minorHAnsi" w:hAnsiTheme="minorHAnsi" w:cstheme="minorHAnsi"/>
          <w:color w:val="0F1111"/>
          <w:shd w:val="clear" w:color="auto" w:fill="FFFFFF"/>
          <w:lang w:val="en-US"/>
        </w:rPr>
        <w:lastRenderedPageBreak/>
        <w:t xml:space="preserve">The </w:t>
      </w:r>
      <w:r w:rsidRPr="00923279">
        <w:rPr>
          <w:rFonts w:asciiTheme="minorHAnsi" w:hAnsiTheme="minorHAnsi" w:cstheme="minorHAnsi"/>
          <w:color w:val="0F1111"/>
          <w:shd w:val="clear" w:color="auto" w:fill="FFFFFF"/>
          <w:lang w:val="en-US"/>
        </w:rPr>
        <w:t xml:space="preserve">Global Reading Club </w:t>
      </w:r>
      <w:r>
        <w:rPr>
          <w:rFonts w:asciiTheme="minorHAnsi" w:hAnsiTheme="minorHAnsi" w:cstheme="minorHAnsi"/>
          <w:color w:val="0F1111"/>
          <w:shd w:val="clear" w:color="auto" w:fill="FFFFFF"/>
          <w:lang w:val="en-US"/>
        </w:rPr>
        <w:t xml:space="preserve">has </w:t>
      </w:r>
      <w:r w:rsidRPr="00923279">
        <w:rPr>
          <w:rFonts w:asciiTheme="minorHAnsi" w:hAnsiTheme="minorHAnsi" w:cstheme="minorHAnsi"/>
          <w:color w:val="0F1111"/>
          <w:shd w:val="clear" w:color="auto" w:fill="FFFFFF"/>
          <w:lang w:val="en-US"/>
        </w:rPr>
        <w:t>exist</w:t>
      </w:r>
      <w:r>
        <w:rPr>
          <w:rFonts w:asciiTheme="minorHAnsi" w:hAnsiTheme="minorHAnsi" w:cstheme="minorHAnsi"/>
          <w:color w:val="0F1111"/>
          <w:shd w:val="clear" w:color="auto" w:fill="FFFFFF"/>
          <w:lang w:val="en-US"/>
        </w:rPr>
        <w:t>ed</w:t>
      </w:r>
      <w:r w:rsidRPr="00923279">
        <w:rPr>
          <w:rFonts w:asciiTheme="minorHAnsi" w:hAnsiTheme="minorHAnsi" w:cstheme="minorHAnsi"/>
          <w:color w:val="0F1111"/>
          <w:shd w:val="clear" w:color="auto" w:fill="FFFFFF"/>
          <w:lang w:val="en-US"/>
        </w:rPr>
        <w:t xml:space="preserve"> since 2015 and is now a library of over 100 books</w:t>
      </w:r>
      <w:r>
        <w:rPr>
          <w:rFonts w:asciiTheme="minorHAnsi" w:hAnsiTheme="minorHAnsi" w:cstheme="minorHAnsi"/>
          <w:color w:val="0F1111"/>
          <w:shd w:val="clear" w:color="auto" w:fill="FFFFFF"/>
          <w:lang w:val="en-US"/>
        </w:rPr>
        <w:t>. B</w:t>
      </w:r>
      <w:r w:rsidRPr="00923279">
        <w:rPr>
          <w:rFonts w:asciiTheme="minorHAnsi" w:hAnsiTheme="minorHAnsi" w:cstheme="minorHAnsi"/>
          <w:color w:val="0F1111"/>
          <w:shd w:val="clear" w:color="auto" w:fill="FFFFFF"/>
          <w:lang w:val="en-US"/>
        </w:rPr>
        <w:t xml:space="preserve">ooks recommended, read and summarized by </w:t>
      </w:r>
      <w:r>
        <w:rPr>
          <w:rFonts w:asciiTheme="minorHAnsi" w:hAnsiTheme="minorHAnsi" w:cstheme="minorHAnsi"/>
          <w:color w:val="0F1111"/>
          <w:shd w:val="clear" w:color="auto" w:fill="FFFFFF"/>
          <w:lang w:val="en-US"/>
        </w:rPr>
        <w:t xml:space="preserve">leaders and </w:t>
      </w:r>
      <w:r w:rsidRPr="00923279">
        <w:rPr>
          <w:rFonts w:asciiTheme="minorHAnsi" w:hAnsiTheme="minorHAnsi" w:cstheme="minorHAnsi"/>
          <w:color w:val="0F1111"/>
          <w:shd w:val="clear" w:color="auto" w:fill="FFFFFF"/>
          <w:lang w:val="en-US"/>
        </w:rPr>
        <w:t xml:space="preserve">employees around the world from </w:t>
      </w:r>
      <w:r>
        <w:rPr>
          <w:rFonts w:asciiTheme="minorHAnsi" w:hAnsiTheme="minorHAnsi" w:cstheme="minorHAnsi"/>
          <w:color w:val="0F1111"/>
          <w:shd w:val="clear" w:color="auto" w:fill="FFFFFF"/>
          <w:lang w:val="en-US"/>
        </w:rPr>
        <w:t xml:space="preserve">the </w:t>
      </w:r>
      <w:r w:rsidRPr="00923279">
        <w:rPr>
          <w:rFonts w:asciiTheme="minorHAnsi" w:hAnsiTheme="minorHAnsi" w:cstheme="minorHAnsi"/>
          <w:color w:val="0F1111"/>
          <w:shd w:val="clear" w:color="auto" w:fill="FFFFFF"/>
          <w:lang w:val="en-US"/>
        </w:rPr>
        <w:t>Ogilvy and WPP</w:t>
      </w:r>
      <w:r>
        <w:rPr>
          <w:rFonts w:asciiTheme="minorHAnsi" w:hAnsiTheme="minorHAnsi" w:cstheme="minorHAnsi"/>
          <w:color w:val="0F1111"/>
          <w:shd w:val="clear" w:color="auto" w:fill="FFFFFF"/>
          <w:lang w:val="en-US"/>
        </w:rPr>
        <w:t xml:space="preserve"> network</w:t>
      </w:r>
      <w:r w:rsidRPr="00923279">
        <w:rPr>
          <w:rFonts w:asciiTheme="minorHAnsi" w:hAnsiTheme="minorHAnsi" w:cstheme="minorHAnsi"/>
          <w:color w:val="0F1111"/>
          <w:shd w:val="clear" w:color="auto" w:fill="FFFFFF"/>
          <w:lang w:val="en-US"/>
        </w:rPr>
        <w:t xml:space="preserve">. This gives you quick access to relevant knowledge from books without having to read </w:t>
      </w:r>
      <w:r>
        <w:rPr>
          <w:rFonts w:asciiTheme="minorHAnsi" w:hAnsiTheme="minorHAnsi" w:cstheme="minorHAnsi"/>
          <w:color w:val="0F1111"/>
          <w:shd w:val="clear" w:color="auto" w:fill="FFFFFF"/>
          <w:lang w:val="en-US"/>
        </w:rPr>
        <w:t>a book</w:t>
      </w:r>
      <w:r w:rsidRPr="00923279">
        <w:rPr>
          <w:rFonts w:asciiTheme="minorHAnsi" w:hAnsiTheme="minorHAnsi" w:cstheme="minorHAnsi"/>
          <w:color w:val="0F1111"/>
          <w:shd w:val="clear" w:color="auto" w:fill="FFFFFF"/>
          <w:lang w:val="en-US"/>
        </w:rPr>
        <w:t xml:space="preserve"> from cover to cover. </w:t>
      </w:r>
    </w:p>
    <w:p w14:paraId="55055015" w14:textId="77777777" w:rsidR="00153054" w:rsidRPr="009D7098" w:rsidRDefault="00153054" w:rsidP="00153054">
      <w:pPr>
        <w:pStyle w:val="Normaa"/>
        <w:spacing w:line="240" w:lineRule="auto"/>
        <w:rPr>
          <w:rFonts w:asciiTheme="minorHAnsi" w:hAnsiTheme="minorHAnsi" w:cstheme="minorHAnsi"/>
          <w:i/>
          <w:iCs/>
          <w:color w:val="000000" w:themeColor="text1"/>
          <w:u w:val="single"/>
          <w:lang w:val="en-US"/>
        </w:rPr>
      </w:pPr>
      <w:r w:rsidRPr="009D7098">
        <w:rPr>
          <w:rFonts w:asciiTheme="minorHAnsi" w:hAnsiTheme="minorHAnsi" w:cstheme="minorHAnsi"/>
          <w:i/>
          <w:iCs/>
          <w:color w:val="000000" w:themeColor="text1"/>
          <w:lang w:val="en-US"/>
        </w:rPr>
        <w:t>Here is the</w:t>
      </w:r>
      <w:hyperlink r:id="rId7" w:history="1">
        <w:r w:rsidRPr="00B5256D">
          <w:rPr>
            <w:rStyle w:val="Hyperlink"/>
            <w:rFonts w:asciiTheme="minorHAnsi" w:hAnsiTheme="minorHAnsi" w:cstheme="minorHAnsi"/>
            <w:i/>
            <w:iCs/>
            <w:color w:val="0070C0"/>
            <w:lang w:val="en-US"/>
          </w:rPr>
          <w:t xml:space="preserve"> link</w:t>
        </w:r>
      </w:hyperlink>
      <w:r w:rsidRPr="009D7098">
        <w:rPr>
          <w:rFonts w:asciiTheme="minorHAnsi" w:hAnsiTheme="minorHAnsi" w:cstheme="minorHAnsi"/>
          <w:i/>
          <w:iCs/>
          <w:color w:val="000000" w:themeColor="text1"/>
          <w:lang w:val="en-US"/>
        </w:rPr>
        <w:t xml:space="preserve"> taking you straight to the book </w:t>
      </w:r>
      <w:r w:rsidRPr="009D7098">
        <w:rPr>
          <w:rFonts w:asciiTheme="minorHAnsi" w:hAnsiTheme="minorHAnsi" w:cstheme="minorHAnsi"/>
          <w:i/>
          <w:iCs/>
          <w:color w:val="000000" w:themeColor="text1"/>
        </w:rPr>
        <w:t>The Accountability Machine.</w:t>
      </w:r>
    </w:p>
    <w:p w14:paraId="1203D492" w14:textId="77777777" w:rsidR="000746AE" w:rsidRPr="00923279" w:rsidRDefault="000746AE" w:rsidP="000746AE">
      <w:pPr>
        <w:rPr>
          <w:rFonts w:asciiTheme="minorHAnsi" w:hAnsiTheme="minorHAnsi" w:cstheme="minorHAnsi"/>
          <w:sz w:val="22"/>
          <w:szCs w:val="22"/>
        </w:rPr>
      </w:pPr>
      <w:r w:rsidRPr="00923279">
        <w:rPr>
          <w:rFonts w:asciiTheme="minorHAnsi" w:hAnsiTheme="minorHAnsi" w:cstheme="minorHAnsi"/>
          <w:color w:val="000000"/>
          <w:sz w:val="22"/>
          <w:szCs w:val="22"/>
          <w:lang w:val="en-GB"/>
        </w:rPr>
        <w:t xml:space="preserve">Enjoy reading and listening. </w:t>
      </w:r>
    </w:p>
    <w:p w14:paraId="37FEA807" w14:textId="77777777" w:rsidR="000746AE" w:rsidRPr="00923279" w:rsidRDefault="000746AE" w:rsidP="000746AE">
      <w:pPr>
        <w:rPr>
          <w:rFonts w:asciiTheme="minorHAnsi" w:hAnsiTheme="minorHAnsi" w:cstheme="minorHAnsi"/>
          <w:sz w:val="22"/>
          <w:szCs w:val="22"/>
        </w:rPr>
      </w:pPr>
    </w:p>
    <w:p w14:paraId="3F80D6DB" w14:textId="77777777" w:rsidR="000746AE" w:rsidRPr="00923279" w:rsidRDefault="000746AE" w:rsidP="000746AE">
      <w:pPr>
        <w:rPr>
          <w:rFonts w:asciiTheme="minorHAnsi" w:hAnsiTheme="minorHAnsi" w:cstheme="minorHAnsi"/>
          <w:sz w:val="22"/>
          <w:szCs w:val="22"/>
        </w:rPr>
      </w:pPr>
      <w:r w:rsidRPr="00923279">
        <w:rPr>
          <w:rFonts w:asciiTheme="minorHAnsi" w:hAnsiTheme="minorHAnsi" w:cstheme="minorHAnsi"/>
          <w:color w:val="000000"/>
          <w:sz w:val="22"/>
          <w:szCs w:val="22"/>
          <w:lang w:val="en-GB"/>
        </w:rPr>
        <w:t>(Your name)</w:t>
      </w:r>
    </w:p>
    <w:p w14:paraId="4CBF5FE2" w14:textId="77777777" w:rsidR="000746AE" w:rsidRPr="00923279" w:rsidRDefault="000746AE" w:rsidP="000746AE">
      <w:pPr>
        <w:rPr>
          <w:rFonts w:asciiTheme="minorHAnsi" w:hAnsiTheme="minorHAnsi" w:cstheme="minorHAnsi"/>
          <w:sz w:val="22"/>
          <w:szCs w:val="22"/>
        </w:rPr>
      </w:pPr>
    </w:p>
    <w:p w14:paraId="64CE3026" w14:textId="37C36E0A" w:rsidR="000746AE" w:rsidRPr="00B77CBB" w:rsidRDefault="000746AE" w:rsidP="000746AE">
      <w:pPr>
        <w:rPr>
          <w:rFonts w:asciiTheme="minorHAnsi" w:hAnsiTheme="minorHAnsi" w:cstheme="minorHAnsi"/>
          <w:i/>
          <w:iCs/>
          <w:sz w:val="22"/>
          <w:szCs w:val="22"/>
        </w:rPr>
      </w:pPr>
      <w:r w:rsidRPr="00923279">
        <w:rPr>
          <w:rFonts w:asciiTheme="minorHAnsi" w:hAnsiTheme="minorHAnsi" w:cstheme="minorHAnsi"/>
          <w:sz w:val="22"/>
          <w:szCs w:val="22"/>
        </w:rPr>
        <w:t>P.S. Attached is the Newsletter, covering the book</w:t>
      </w:r>
      <w:r w:rsidR="00461130">
        <w:rPr>
          <w:rFonts w:asciiTheme="minorHAnsi" w:hAnsiTheme="minorHAnsi" w:cstheme="minorHAnsi"/>
          <w:sz w:val="22"/>
          <w:szCs w:val="22"/>
        </w:rPr>
        <w:t xml:space="preserve"> </w:t>
      </w:r>
      <w:r w:rsidR="009D7098">
        <w:rPr>
          <w:rFonts w:asciiTheme="minorHAnsi" w:hAnsiTheme="minorHAnsi" w:cstheme="minorHAnsi"/>
          <w:i/>
          <w:iCs/>
          <w:sz w:val="22"/>
          <w:szCs w:val="22"/>
        </w:rPr>
        <w:t>The Accountability Machine.</w:t>
      </w:r>
    </w:p>
    <w:p w14:paraId="4F70CF76" w14:textId="77777777" w:rsidR="00A9045B" w:rsidRDefault="00A9045B"/>
    <w:p w14:paraId="2C601D14" w14:textId="77777777" w:rsidR="00634164" w:rsidRDefault="00634164"/>
    <w:sectPr w:rsidR="00634164" w:rsidSect="000746AE">
      <w:footerReference w:type="even"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6EA3C" w14:textId="77777777" w:rsidR="00A125A9" w:rsidRDefault="00A125A9">
      <w:r>
        <w:separator/>
      </w:r>
    </w:p>
  </w:endnote>
  <w:endnote w:type="continuationSeparator" w:id="0">
    <w:p w14:paraId="3F3D80CE" w14:textId="77777777" w:rsidR="00A125A9" w:rsidRDefault="00A12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Fonts w:eastAsiaTheme="majorEastAsia"/>
      </w:rPr>
      <w:id w:val="-1375915470"/>
      <w:docPartObj>
        <w:docPartGallery w:val="Page Numbers (Bottom of Page)"/>
        <w:docPartUnique/>
      </w:docPartObj>
    </w:sdtPr>
    <w:sdtEndPr>
      <w:rPr>
        <w:rStyle w:val="PageNumber"/>
      </w:rPr>
    </w:sdtEndPr>
    <w:sdtContent>
      <w:p w14:paraId="647830D7" w14:textId="77777777" w:rsidR="000746AE" w:rsidRDefault="000746AE" w:rsidP="00511009">
        <w:pPr>
          <w:pStyle w:val="Footer"/>
          <w:framePr w:wrap="none" w:vAnchor="text" w:hAnchor="margin" w:xAlign="right"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 PAGE </w:instrText>
        </w:r>
        <w:r>
          <w:rPr>
            <w:rStyle w:val="PageNumber"/>
            <w:rFonts w:eastAsiaTheme="majorEastAsia"/>
          </w:rPr>
          <w:fldChar w:fldCharType="end"/>
        </w:r>
      </w:p>
    </w:sdtContent>
  </w:sdt>
  <w:p w14:paraId="71F68D1B" w14:textId="77777777" w:rsidR="000746AE" w:rsidRDefault="000746AE" w:rsidP="00FE161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Fonts w:eastAsiaTheme="majorEastAsia"/>
      </w:rPr>
      <w:id w:val="1208766790"/>
      <w:docPartObj>
        <w:docPartGallery w:val="Page Numbers (Bottom of Page)"/>
        <w:docPartUnique/>
      </w:docPartObj>
    </w:sdtPr>
    <w:sdtEndPr>
      <w:rPr>
        <w:rStyle w:val="PageNumber"/>
      </w:rPr>
    </w:sdtEndPr>
    <w:sdtContent>
      <w:p w14:paraId="2AD9DFAB" w14:textId="77777777" w:rsidR="000746AE" w:rsidRDefault="000746AE" w:rsidP="00511009">
        <w:pPr>
          <w:pStyle w:val="Footer"/>
          <w:framePr w:wrap="none" w:vAnchor="text" w:hAnchor="margin" w:xAlign="right"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 PAGE </w:instrText>
        </w:r>
        <w:r>
          <w:rPr>
            <w:rStyle w:val="PageNumber"/>
            <w:rFonts w:eastAsiaTheme="majorEastAsia"/>
          </w:rPr>
          <w:fldChar w:fldCharType="separate"/>
        </w:r>
        <w:r>
          <w:rPr>
            <w:rStyle w:val="PageNumber"/>
            <w:rFonts w:eastAsiaTheme="majorEastAsia"/>
            <w:noProof/>
          </w:rPr>
          <w:t>1</w:t>
        </w:r>
        <w:r>
          <w:rPr>
            <w:rStyle w:val="PageNumber"/>
            <w:rFonts w:eastAsiaTheme="majorEastAsia"/>
          </w:rPr>
          <w:fldChar w:fldCharType="end"/>
        </w:r>
      </w:p>
    </w:sdtContent>
  </w:sdt>
  <w:p w14:paraId="0366636A" w14:textId="77777777" w:rsidR="000746AE" w:rsidRDefault="000746AE" w:rsidP="00FE161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531D9" w14:textId="77777777" w:rsidR="00A125A9" w:rsidRDefault="00A125A9">
      <w:r>
        <w:separator/>
      </w:r>
    </w:p>
  </w:footnote>
  <w:footnote w:type="continuationSeparator" w:id="0">
    <w:p w14:paraId="748EEB92" w14:textId="77777777" w:rsidR="00A125A9" w:rsidRDefault="00A125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AB0AF5"/>
    <w:multiLevelType w:val="hybridMultilevel"/>
    <w:tmpl w:val="09C4E0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11739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46AE"/>
    <w:rsid w:val="00000DE0"/>
    <w:rsid w:val="000029A4"/>
    <w:rsid w:val="00012A93"/>
    <w:rsid w:val="00015A40"/>
    <w:rsid w:val="00031873"/>
    <w:rsid w:val="000369BC"/>
    <w:rsid w:val="00041484"/>
    <w:rsid w:val="00050BC7"/>
    <w:rsid w:val="00055D72"/>
    <w:rsid w:val="000746AE"/>
    <w:rsid w:val="00077FC4"/>
    <w:rsid w:val="00083A2A"/>
    <w:rsid w:val="000854A6"/>
    <w:rsid w:val="000931AA"/>
    <w:rsid w:val="000B0776"/>
    <w:rsid w:val="000B3DDA"/>
    <w:rsid w:val="000C166D"/>
    <w:rsid w:val="000C1784"/>
    <w:rsid w:val="000D770D"/>
    <w:rsid w:val="000E1822"/>
    <w:rsid w:val="000F1E4C"/>
    <w:rsid w:val="00101196"/>
    <w:rsid w:val="00101F8A"/>
    <w:rsid w:val="00114FFA"/>
    <w:rsid w:val="00117D51"/>
    <w:rsid w:val="00136486"/>
    <w:rsid w:val="00153054"/>
    <w:rsid w:val="00156CF4"/>
    <w:rsid w:val="00162B0F"/>
    <w:rsid w:val="00166367"/>
    <w:rsid w:val="0016667D"/>
    <w:rsid w:val="00191869"/>
    <w:rsid w:val="001C1664"/>
    <w:rsid w:val="001C2B48"/>
    <w:rsid w:val="001C5A4E"/>
    <w:rsid w:val="001D5949"/>
    <w:rsid w:val="001E05E1"/>
    <w:rsid w:val="001E22D8"/>
    <w:rsid w:val="001E5663"/>
    <w:rsid w:val="001F52A0"/>
    <w:rsid w:val="00205D92"/>
    <w:rsid w:val="00211625"/>
    <w:rsid w:val="00227CFD"/>
    <w:rsid w:val="00237DA0"/>
    <w:rsid w:val="0024011E"/>
    <w:rsid w:val="00241220"/>
    <w:rsid w:val="00267A92"/>
    <w:rsid w:val="0027595B"/>
    <w:rsid w:val="002829DA"/>
    <w:rsid w:val="002953E7"/>
    <w:rsid w:val="002A0718"/>
    <w:rsid w:val="002A4178"/>
    <w:rsid w:val="002A4B10"/>
    <w:rsid w:val="002A6C8D"/>
    <w:rsid w:val="002A7908"/>
    <w:rsid w:val="002B573C"/>
    <w:rsid w:val="002C0318"/>
    <w:rsid w:val="002C48A9"/>
    <w:rsid w:val="002D4F44"/>
    <w:rsid w:val="002E3169"/>
    <w:rsid w:val="002F0D76"/>
    <w:rsid w:val="002F4467"/>
    <w:rsid w:val="002F7ABA"/>
    <w:rsid w:val="00333A81"/>
    <w:rsid w:val="00356FD7"/>
    <w:rsid w:val="00392E93"/>
    <w:rsid w:val="003D05D4"/>
    <w:rsid w:val="003E0A60"/>
    <w:rsid w:val="003E291A"/>
    <w:rsid w:val="003F744D"/>
    <w:rsid w:val="00407DDB"/>
    <w:rsid w:val="00415857"/>
    <w:rsid w:val="00420776"/>
    <w:rsid w:val="0042241D"/>
    <w:rsid w:val="0042562C"/>
    <w:rsid w:val="00425CB8"/>
    <w:rsid w:val="00441896"/>
    <w:rsid w:val="00447916"/>
    <w:rsid w:val="00452485"/>
    <w:rsid w:val="004538CD"/>
    <w:rsid w:val="00461130"/>
    <w:rsid w:val="00461D34"/>
    <w:rsid w:val="00461F0E"/>
    <w:rsid w:val="004770D8"/>
    <w:rsid w:val="004836BB"/>
    <w:rsid w:val="00484BBF"/>
    <w:rsid w:val="00494DAE"/>
    <w:rsid w:val="004A082B"/>
    <w:rsid w:val="004A1B6B"/>
    <w:rsid w:val="004B34AA"/>
    <w:rsid w:val="004B37B0"/>
    <w:rsid w:val="004B7D7F"/>
    <w:rsid w:val="004D26E2"/>
    <w:rsid w:val="004D480B"/>
    <w:rsid w:val="004E297F"/>
    <w:rsid w:val="004F3C44"/>
    <w:rsid w:val="004F5410"/>
    <w:rsid w:val="00516465"/>
    <w:rsid w:val="00547FAA"/>
    <w:rsid w:val="00547FD2"/>
    <w:rsid w:val="00557ABF"/>
    <w:rsid w:val="00562101"/>
    <w:rsid w:val="00573B74"/>
    <w:rsid w:val="0057561D"/>
    <w:rsid w:val="00591DDF"/>
    <w:rsid w:val="005A5719"/>
    <w:rsid w:val="005B058B"/>
    <w:rsid w:val="005B2A87"/>
    <w:rsid w:val="005B4602"/>
    <w:rsid w:val="005B65F6"/>
    <w:rsid w:val="005C47F3"/>
    <w:rsid w:val="005D2904"/>
    <w:rsid w:val="005D39CD"/>
    <w:rsid w:val="005D41CB"/>
    <w:rsid w:val="005D5770"/>
    <w:rsid w:val="005E0B62"/>
    <w:rsid w:val="005E38BF"/>
    <w:rsid w:val="005F0F1F"/>
    <w:rsid w:val="005F35F6"/>
    <w:rsid w:val="00605217"/>
    <w:rsid w:val="00627E49"/>
    <w:rsid w:val="00634164"/>
    <w:rsid w:val="00657078"/>
    <w:rsid w:val="00675D14"/>
    <w:rsid w:val="00681211"/>
    <w:rsid w:val="006957E6"/>
    <w:rsid w:val="00695CCC"/>
    <w:rsid w:val="00696512"/>
    <w:rsid w:val="00696E76"/>
    <w:rsid w:val="00696EA2"/>
    <w:rsid w:val="006B26F6"/>
    <w:rsid w:val="006D215F"/>
    <w:rsid w:val="006F0ED5"/>
    <w:rsid w:val="006F3666"/>
    <w:rsid w:val="0070201D"/>
    <w:rsid w:val="007075C0"/>
    <w:rsid w:val="00711071"/>
    <w:rsid w:val="007364F2"/>
    <w:rsid w:val="00737648"/>
    <w:rsid w:val="00750F46"/>
    <w:rsid w:val="0075314C"/>
    <w:rsid w:val="007719F0"/>
    <w:rsid w:val="007831AD"/>
    <w:rsid w:val="00786C95"/>
    <w:rsid w:val="00795021"/>
    <w:rsid w:val="007A051F"/>
    <w:rsid w:val="007B7C95"/>
    <w:rsid w:val="007D49A3"/>
    <w:rsid w:val="007D6FAA"/>
    <w:rsid w:val="007F0962"/>
    <w:rsid w:val="007F22D6"/>
    <w:rsid w:val="007F6C02"/>
    <w:rsid w:val="007F74D6"/>
    <w:rsid w:val="00803C07"/>
    <w:rsid w:val="0081292B"/>
    <w:rsid w:val="00823FDF"/>
    <w:rsid w:val="00825539"/>
    <w:rsid w:val="00846372"/>
    <w:rsid w:val="00874CED"/>
    <w:rsid w:val="008864B5"/>
    <w:rsid w:val="00886677"/>
    <w:rsid w:val="0089173A"/>
    <w:rsid w:val="00894301"/>
    <w:rsid w:val="008A1466"/>
    <w:rsid w:val="008A1A6D"/>
    <w:rsid w:val="008A5A1E"/>
    <w:rsid w:val="008A6BF3"/>
    <w:rsid w:val="008B29E1"/>
    <w:rsid w:val="008B3F4B"/>
    <w:rsid w:val="008B444C"/>
    <w:rsid w:val="008C1F14"/>
    <w:rsid w:val="008F159A"/>
    <w:rsid w:val="008F378E"/>
    <w:rsid w:val="00911BF6"/>
    <w:rsid w:val="00912384"/>
    <w:rsid w:val="00912DB9"/>
    <w:rsid w:val="00916011"/>
    <w:rsid w:val="0091743D"/>
    <w:rsid w:val="00920882"/>
    <w:rsid w:val="00921EBB"/>
    <w:rsid w:val="00951780"/>
    <w:rsid w:val="00956851"/>
    <w:rsid w:val="00957471"/>
    <w:rsid w:val="00980670"/>
    <w:rsid w:val="00992C51"/>
    <w:rsid w:val="00996AB2"/>
    <w:rsid w:val="009C0CA8"/>
    <w:rsid w:val="009D1344"/>
    <w:rsid w:val="009D1BF3"/>
    <w:rsid w:val="009D7098"/>
    <w:rsid w:val="009E2139"/>
    <w:rsid w:val="009E5A14"/>
    <w:rsid w:val="00A01D50"/>
    <w:rsid w:val="00A125A9"/>
    <w:rsid w:val="00A157EB"/>
    <w:rsid w:val="00A15E2B"/>
    <w:rsid w:val="00A273DB"/>
    <w:rsid w:val="00A41FEF"/>
    <w:rsid w:val="00A80399"/>
    <w:rsid w:val="00A82ACB"/>
    <w:rsid w:val="00A85EA0"/>
    <w:rsid w:val="00A9045B"/>
    <w:rsid w:val="00AA2CFB"/>
    <w:rsid w:val="00AB31BF"/>
    <w:rsid w:val="00AB40AC"/>
    <w:rsid w:val="00AB42D7"/>
    <w:rsid w:val="00AC3DD0"/>
    <w:rsid w:val="00AD42E3"/>
    <w:rsid w:val="00AD7D5D"/>
    <w:rsid w:val="00AF0D57"/>
    <w:rsid w:val="00AF760B"/>
    <w:rsid w:val="00B0451D"/>
    <w:rsid w:val="00B10CBE"/>
    <w:rsid w:val="00B13B35"/>
    <w:rsid w:val="00B20726"/>
    <w:rsid w:val="00B2222C"/>
    <w:rsid w:val="00B34C31"/>
    <w:rsid w:val="00B36F21"/>
    <w:rsid w:val="00B427E8"/>
    <w:rsid w:val="00B5256D"/>
    <w:rsid w:val="00B559CF"/>
    <w:rsid w:val="00B6353B"/>
    <w:rsid w:val="00B72BE1"/>
    <w:rsid w:val="00B77CBB"/>
    <w:rsid w:val="00B801EF"/>
    <w:rsid w:val="00B85D3A"/>
    <w:rsid w:val="00B865AD"/>
    <w:rsid w:val="00B948F8"/>
    <w:rsid w:val="00B96C30"/>
    <w:rsid w:val="00B97ACF"/>
    <w:rsid w:val="00BB10FD"/>
    <w:rsid w:val="00BD6AC2"/>
    <w:rsid w:val="00BD74D0"/>
    <w:rsid w:val="00BF52F8"/>
    <w:rsid w:val="00C4296C"/>
    <w:rsid w:val="00C47363"/>
    <w:rsid w:val="00C5246F"/>
    <w:rsid w:val="00C636B5"/>
    <w:rsid w:val="00C6659C"/>
    <w:rsid w:val="00C7011E"/>
    <w:rsid w:val="00C767B5"/>
    <w:rsid w:val="00C832C5"/>
    <w:rsid w:val="00C969BF"/>
    <w:rsid w:val="00CA2245"/>
    <w:rsid w:val="00CB195F"/>
    <w:rsid w:val="00CC6CD0"/>
    <w:rsid w:val="00CC7B6C"/>
    <w:rsid w:val="00CD4A84"/>
    <w:rsid w:val="00CD6EBD"/>
    <w:rsid w:val="00CF426C"/>
    <w:rsid w:val="00D00923"/>
    <w:rsid w:val="00D0657D"/>
    <w:rsid w:val="00D135DB"/>
    <w:rsid w:val="00D15436"/>
    <w:rsid w:val="00D40438"/>
    <w:rsid w:val="00D615E2"/>
    <w:rsid w:val="00D63860"/>
    <w:rsid w:val="00D70BD8"/>
    <w:rsid w:val="00D97755"/>
    <w:rsid w:val="00DB1AAD"/>
    <w:rsid w:val="00DB35C2"/>
    <w:rsid w:val="00DC1D0F"/>
    <w:rsid w:val="00DC2A39"/>
    <w:rsid w:val="00DD5425"/>
    <w:rsid w:val="00DF1F83"/>
    <w:rsid w:val="00DF2373"/>
    <w:rsid w:val="00E10994"/>
    <w:rsid w:val="00E16F31"/>
    <w:rsid w:val="00E26FCD"/>
    <w:rsid w:val="00E30554"/>
    <w:rsid w:val="00E32F21"/>
    <w:rsid w:val="00E44FD6"/>
    <w:rsid w:val="00E61293"/>
    <w:rsid w:val="00E61304"/>
    <w:rsid w:val="00E62436"/>
    <w:rsid w:val="00E66EB6"/>
    <w:rsid w:val="00E813B4"/>
    <w:rsid w:val="00E81C43"/>
    <w:rsid w:val="00E9088E"/>
    <w:rsid w:val="00E97D4B"/>
    <w:rsid w:val="00EB3ED7"/>
    <w:rsid w:val="00EF6237"/>
    <w:rsid w:val="00EF76B5"/>
    <w:rsid w:val="00F133D9"/>
    <w:rsid w:val="00F15D41"/>
    <w:rsid w:val="00F2086A"/>
    <w:rsid w:val="00F21CBA"/>
    <w:rsid w:val="00F23BAF"/>
    <w:rsid w:val="00F35006"/>
    <w:rsid w:val="00F449E3"/>
    <w:rsid w:val="00F52F68"/>
    <w:rsid w:val="00F62BD2"/>
    <w:rsid w:val="00F6686F"/>
    <w:rsid w:val="00F82E83"/>
    <w:rsid w:val="00F90E10"/>
    <w:rsid w:val="00F96245"/>
    <w:rsid w:val="00FA16E4"/>
    <w:rsid w:val="00FA253B"/>
    <w:rsid w:val="00FB2104"/>
    <w:rsid w:val="00FC78FC"/>
    <w:rsid w:val="00FE10CF"/>
    <w:rsid w:val="00FE17E1"/>
    <w:rsid w:val="00FF52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67C198C"/>
  <w15:chartTrackingRefBased/>
  <w15:docId w15:val="{CFF237F2-EF9E-C747-891F-CB5765317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46AE"/>
    <w:pPr>
      <w:spacing w:after="0" w:line="240" w:lineRule="auto"/>
    </w:pPr>
    <w:rPr>
      <w:rFonts w:ascii="Times New Roman" w:eastAsia="Times New Roman" w:hAnsi="Times New Roman" w:cs="Times New Roman"/>
      <w:kern w:val="0"/>
      <w:lang w:eastAsia="en-GB"/>
      <w14:ligatures w14:val="none"/>
    </w:rPr>
  </w:style>
  <w:style w:type="paragraph" w:styleId="Heading1">
    <w:name w:val="heading 1"/>
    <w:basedOn w:val="Normal"/>
    <w:next w:val="Normal"/>
    <w:link w:val="Heading1Char"/>
    <w:uiPriority w:val="9"/>
    <w:qFormat/>
    <w:rsid w:val="000746AE"/>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0746AE"/>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0746AE"/>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0746AE"/>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0746AE"/>
    <w:pPr>
      <w:keepNext/>
      <w:keepLines/>
      <w:spacing w:before="80" w:after="40" w:line="278" w:lineRule="auto"/>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0746AE"/>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0746AE"/>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0746AE"/>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0746AE"/>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46A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746A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746A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746A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746A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746A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746A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746A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746AE"/>
    <w:rPr>
      <w:rFonts w:eastAsiaTheme="majorEastAsia" w:cstheme="majorBidi"/>
      <w:color w:val="272727" w:themeColor="text1" w:themeTint="D8"/>
    </w:rPr>
  </w:style>
  <w:style w:type="paragraph" w:styleId="Title">
    <w:name w:val="Title"/>
    <w:basedOn w:val="Normal"/>
    <w:next w:val="Normal"/>
    <w:link w:val="TitleChar"/>
    <w:uiPriority w:val="10"/>
    <w:qFormat/>
    <w:rsid w:val="000746AE"/>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0746A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746AE"/>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0746A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746AE"/>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QuoteChar">
    <w:name w:val="Quote Char"/>
    <w:basedOn w:val="DefaultParagraphFont"/>
    <w:link w:val="Quote"/>
    <w:uiPriority w:val="29"/>
    <w:rsid w:val="000746AE"/>
    <w:rPr>
      <w:i/>
      <w:iCs/>
      <w:color w:val="404040" w:themeColor="text1" w:themeTint="BF"/>
    </w:rPr>
  </w:style>
  <w:style w:type="paragraph" w:styleId="ListParagraph">
    <w:name w:val="List Paragraph"/>
    <w:basedOn w:val="Normal"/>
    <w:uiPriority w:val="34"/>
    <w:qFormat/>
    <w:rsid w:val="000746AE"/>
    <w:pPr>
      <w:spacing w:after="160" w:line="278" w:lineRule="auto"/>
      <w:ind w:left="720"/>
      <w:contextualSpacing/>
    </w:pPr>
    <w:rPr>
      <w:rFonts w:asciiTheme="minorHAnsi" w:eastAsiaTheme="minorHAnsi" w:hAnsiTheme="minorHAnsi" w:cstheme="minorBidi"/>
      <w:kern w:val="2"/>
      <w:lang w:eastAsia="en-US"/>
      <w14:ligatures w14:val="standardContextual"/>
    </w:rPr>
  </w:style>
  <w:style w:type="character" w:styleId="IntenseEmphasis">
    <w:name w:val="Intense Emphasis"/>
    <w:basedOn w:val="DefaultParagraphFont"/>
    <w:uiPriority w:val="21"/>
    <w:qFormat/>
    <w:rsid w:val="000746AE"/>
    <w:rPr>
      <w:i/>
      <w:iCs/>
      <w:color w:val="0F4761" w:themeColor="accent1" w:themeShade="BF"/>
    </w:rPr>
  </w:style>
  <w:style w:type="paragraph" w:styleId="IntenseQuote">
    <w:name w:val="Intense Quote"/>
    <w:basedOn w:val="Normal"/>
    <w:next w:val="Normal"/>
    <w:link w:val="IntenseQuoteChar"/>
    <w:uiPriority w:val="30"/>
    <w:qFormat/>
    <w:rsid w:val="000746AE"/>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IntenseQuoteChar">
    <w:name w:val="Intense Quote Char"/>
    <w:basedOn w:val="DefaultParagraphFont"/>
    <w:link w:val="IntenseQuote"/>
    <w:uiPriority w:val="30"/>
    <w:rsid w:val="000746AE"/>
    <w:rPr>
      <w:i/>
      <w:iCs/>
      <w:color w:val="0F4761" w:themeColor="accent1" w:themeShade="BF"/>
    </w:rPr>
  </w:style>
  <w:style w:type="character" w:styleId="IntenseReference">
    <w:name w:val="Intense Reference"/>
    <w:basedOn w:val="DefaultParagraphFont"/>
    <w:uiPriority w:val="32"/>
    <w:qFormat/>
    <w:rsid w:val="000746AE"/>
    <w:rPr>
      <w:b/>
      <w:bCs/>
      <w:smallCaps/>
      <w:color w:val="0F4761" w:themeColor="accent1" w:themeShade="BF"/>
      <w:spacing w:val="5"/>
    </w:rPr>
  </w:style>
  <w:style w:type="character" w:styleId="Hyperlink">
    <w:name w:val="Hyperlink"/>
    <w:basedOn w:val="DefaultParagraphFont"/>
    <w:uiPriority w:val="99"/>
    <w:unhideWhenUsed/>
    <w:rsid w:val="000746AE"/>
    <w:rPr>
      <w:color w:val="467886" w:themeColor="hyperlink"/>
      <w:u w:val="single"/>
    </w:rPr>
  </w:style>
  <w:style w:type="paragraph" w:customStyle="1" w:styleId="msonormal0">
    <w:name w:val="msonormal"/>
    <w:basedOn w:val="Normal"/>
    <w:rsid w:val="000746AE"/>
    <w:pPr>
      <w:spacing w:before="100" w:beforeAutospacing="1" w:after="100" w:afterAutospacing="1"/>
    </w:pPr>
  </w:style>
  <w:style w:type="paragraph" w:styleId="Footer">
    <w:name w:val="footer"/>
    <w:basedOn w:val="Normal"/>
    <w:link w:val="FooterChar"/>
    <w:uiPriority w:val="99"/>
    <w:unhideWhenUsed/>
    <w:rsid w:val="000746AE"/>
    <w:pPr>
      <w:tabs>
        <w:tab w:val="center" w:pos="4513"/>
        <w:tab w:val="right" w:pos="9026"/>
      </w:tabs>
    </w:pPr>
  </w:style>
  <w:style w:type="character" w:customStyle="1" w:styleId="FooterChar">
    <w:name w:val="Footer Char"/>
    <w:basedOn w:val="DefaultParagraphFont"/>
    <w:link w:val="Footer"/>
    <w:uiPriority w:val="99"/>
    <w:rsid w:val="000746AE"/>
    <w:rPr>
      <w:rFonts w:ascii="Times New Roman" w:eastAsia="Times New Roman" w:hAnsi="Times New Roman" w:cs="Times New Roman"/>
      <w:kern w:val="0"/>
      <w:lang w:eastAsia="en-GB"/>
      <w14:ligatures w14:val="none"/>
    </w:rPr>
  </w:style>
  <w:style w:type="character" w:styleId="PageNumber">
    <w:name w:val="page number"/>
    <w:basedOn w:val="DefaultParagraphFont"/>
    <w:uiPriority w:val="99"/>
    <w:semiHidden/>
    <w:unhideWhenUsed/>
    <w:rsid w:val="000746AE"/>
  </w:style>
  <w:style w:type="paragraph" w:customStyle="1" w:styleId="Normaa">
    <w:name w:val="Normaa"/>
    <w:uiPriority w:val="99"/>
    <w:rsid w:val="000746AE"/>
    <w:pPr>
      <w:spacing w:after="200" w:line="276" w:lineRule="auto"/>
    </w:pPr>
    <w:rPr>
      <w:rFonts w:ascii="Cambria" w:eastAsia="MS Mincho" w:hAnsi="Cambria" w:cs="Times New Roman"/>
      <w:kern w:val="0"/>
      <w:sz w:val="22"/>
      <w:szCs w:val="22"/>
      <w:lang w:val="en-GB"/>
      <w14:ligatures w14:val="none"/>
    </w:rPr>
  </w:style>
  <w:style w:type="character" w:styleId="FollowedHyperlink">
    <w:name w:val="FollowedHyperlink"/>
    <w:basedOn w:val="DefaultParagraphFont"/>
    <w:uiPriority w:val="99"/>
    <w:semiHidden/>
    <w:unhideWhenUsed/>
    <w:rsid w:val="00AD7D5D"/>
    <w:rPr>
      <w:color w:val="96607D" w:themeColor="followedHyperlink"/>
      <w:u w:val="single"/>
    </w:rPr>
  </w:style>
  <w:style w:type="character" w:styleId="UnresolvedMention">
    <w:name w:val="Unresolved Mention"/>
    <w:basedOn w:val="DefaultParagraphFont"/>
    <w:uiPriority w:val="99"/>
    <w:semiHidden/>
    <w:unhideWhenUsed/>
    <w:rsid w:val="007719F0"/>
    <w:rPr>
      <w:color w:val="605E5C"/>
      <w:shd w:val="clear" w:color="auto" w:fill="E1DFDD"/>
    </w:rPr>
  </w:style>
  <w:style w:type="character" w:styleId="Strong">
    <w:name w:val="Strong"/>
    <w:basedOn w:val="DefaultParagraphFont"/>
    <w:uiPriority w:val="22"/>
    <w:qFormat/>
    <w:rsid w:val="000D770D"/>
    <w:rPr>
      <w:b/>
      <w:bCs/>
    </w:rPr>
  </w:style>
  <w:style w:type="paragraph" w:styleId="NormalWeb">
    <w:name w:val="Normal (Web)"/>
    <w:basedOn w:val="Normal"/>
    <w:uiPriority w:val="99"/>
    <w:unhideWhenUsed/>
    <w:rsid w:val="000D770D"/>
    <w:pPr>
      <w:spacing w:before="100" w:beforeAutospacing="1" w:after="100" w:afterAutospacing="1"/>
    </w:pPr>
    <w:rPr>
      <w:lang w:eastAsia="en-US"/>
    </w:rPr>
  </w:style>
  <w:style w:type="paragraph" w:customStyle="1" w:styleId="s20">
    <w:name w:val="s20"/>
    <w:basedOn w:val="Normal"/>
    <w:rsid w:val="000D770D"/>
    <w:pPr>
      <w:spacing w:before="100" w:beforeAutospacing="1" w:after="100" w:afterAutospacing="1"/>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globalreadingclub.com/books/the-unaccountability-machin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325</TotalTime>
  <Pages>2</Pages>
  <Words>547</Words>
  <Characters>3123</Characters>
  <Application>Microsoft Office Word</Application>
  <DocSecurity>0</DocSecurity>
  <Lines>26</Lines>
  <Paragraphs>7</Paragraphs>
  <ScaleCrop>false</ScaleCrop>
  <Company/>
  <LinksUpToDate>false</LinksUpToDate>
  <CharactersWithSpaces>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Wimvan Melick</dc:creator>
  <cp:keywords/>
  <dc:description/>
  <cp:lastModifiedBy>Wimvan Melick</cp:lastModifiedBy>
  <cp:revision>284</cp:revision>
  <cp:lastPrinted>2025-09-01T08:23:00Z</cp:lastPrinted>
  <dcterms:created xsi:type="dcterms:W3CDTF">2025-08-31T08:48:00Z</dcterms:created>
  <dcterms:modified xsi:type="dcterms:W3CDTF">2026-04-08T08:30:00Z</dcterms:modified>
</cp:coreProperties>
</file>